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DE16E" w14:textId="77777777" w:rsidR="00203C25" w:rsidRPr="00203C25" w:rsidRDefault="00203C25" w:rsidP="008D3533">
      <w:pPr>
        <w:rPr>
          <w:sz w:val="16"/>
          <w:szCs w:val="16"/>
        </w:rPr>
      </w:pPr>
      <w:r w:rsidRPr="00203C25">
        <w:rPr>
          <w:rFonts w:hint="eastAsia"/>
          <w:sz w:val="16"/>
          <w:szCs w:val="16"/>
        </w:rPr>
        <w:t>歴史総合</w:t>
      </w:r>
      <w:r w:rsidRPr="00203C25">
        <w:rPr>
          <w:sz w:val="16"/>
          <w:szCs w:val="16"/>
        </w:rPr>
        <w:t>-DX</w:t>
      </w:r>
    </w:p>
    <w:p w14:paraId="6FF47A48" w14:textId="6B7A61C0" w:rsidR="008D3533" w:rsidRPr="00203C25" w:rsidRDefault="00203C25" w:rsidP="008D3533">
      <w:pPr>
        <w:rPr>
          <w:b/>
          <w:sz w:val="28"/>
          <w:szCs w:val="28"/>
        </w:rPr>
      </w:pPr>
      <w:r w:rsidRPr="00203C25">
        <w:rPr>
          <w:b/>
          <w:sz w:val="28"/>
          <w:szCs w:val="28"/>
        </w:rPr>
        <w:t xml:space="preserve"> 1995年①（平成7）阪神淡路大震災・オウム真理教事件</w:t>
      </w:r>
    </w:p>
    <w:p w14:paraId="2F509ACA" w14:textId="77777777" w:rsidR="00203C25" w:rsidRDefault="00203C25" w:rsidP="008D3533"/>
    <w:p w14:paraId="1104068F" w14:textId="426185F6" w:rsidR="008D3533" w:rsidRPr="00675C45" w:rsidRDefault="008D3533" w:rsidP="008D3533">
      <w:pPr>
        <w:rPr>
          <w:rFonts w:ascii="BIZ UD明朝 Medium" w:eastAsia="BIZ UD明朝 Medium" w:hAnsi="BIZ UD明朝 Medium"/>
          <w:sz w:val="22"/>
        </w:rPr>
      </w:pPr>
      <w:r w:rsidRPr="00675C45">
        <w:rPr>
          <w:rFonts w:ascii="BIZ UD明朝 Medium" w:eastAsia="BIZ UD明朝 Medium" w:hAnsi="BIZ UD明朝 Medium" w:hint="eastAsia"/>
          <w:sz w:val="22"/>
        </w:rPr>
        <w:t>1995年（平成7）1月17日まだ夜の明けやらない午前5時46分に兵庫県の淡路島を震源とする大地震が発生した。神戸市などでM7.2（最大震度は7）の大地震は20秒近くの大きな揺れが襲い、神戸気象台の地震計測器が激震で壊れる程の大地震で、約10万5000棟の家屋が全壊、死者は64</w:t>
      </w:r>
      <w:r w:rsidR="00675C45">
        <w:rPr>
          <w:rFonts w:ascii="BIZ UD明朝 Medium" w:eastAsia="BIZ UD明朝 Medium" w:hAnsi="BIZ UD明朝 Medium" w:hint="eastAsia"/>
          <w:sz w:val="22"/>
        </w:rPr>
        <w:t>00</w:t>
      </w:r>
      <w:r w:rsidRPr="00675C45">
        <w:rPr>
          <w:rFonts w:ascii="BIZ UD明朝 Medium" w:eastAsia="BIZ UD明朝 Medium" w:hAnsi="BIZ UD明朝 Medium" w:hint="eastAsia"/>
          <w:sz w:val="22"/>
        </w:rPr>
        <w:t>人</w:t>
      </w:r>
      <w:r w:rsidR="00675C45">
        <w:rPr>
          <w:rFonts w:ascii="BIZ UD明朝 Medium" w:eastAsia="BIZ UD明朝 Medium" w:hAnsi="BIZ UD明朝 Medium" w:hint="eastAsia"/>
          <w:sz w:val="22"/>
        </w:rPr>
        <w:t>以上</w:t>
      </w:r>
      <w:r w:rsidRPr="00675C45">
        <w:rPr>
          <w:rFonts w:ascii="BIZ UD明朝 Medium" w:eastAsia="BIZ UD明朝 Medium" w:hAnsi="BIZ UD明朝 Medium" w:hint="eastAsia"/>
          <w:sz w:val="22"/>
        </w:rPr>
        <w:t>、被害総額は10兆円近くに上った。関西地方では過去の大地震は稀だったこともあり、政府の初動は遅れた。被災地ではまだ余震が続く3月に、今度は首都東京の官庁街・霞が関周辺を狙ったカルト宗教のオウム真理教が、地下鉄車両内に猛毒のサリンを発生させ、12人の死者、5500人を超す重軽傷者を出した事件（地下鉄サリン事件）が起こった。オウム真理教は、富士山を望む山梨県上九一色村 （当時、かみくいしきむら）に「サティアン」と呼ばれる教団の主要施設を構え、親族から連絡を絶ち切った若い信者が尊師とあがめる麻原彰晃（しょうこう）やその取り巻きの偽りの教義を信奉していた。前年6月には長野県松本市で猛毒のサリンを撒き、7人が死亡、約60人が入院し、 事件の第一発見者が冤罪報道で疑われた「松本サリン事件」を起こしていた。サリンを製造するサティアン に対し警察庁の強制捜査が行われたが、その3月末には、警察庁長官が銃撃される事件も発生し、1995年（平成7）は、今までにない悲惨な年となったが、また、震災後1年間で全国から約138万人のボランティアが被災地に駆けつけて「ボランティア元年」と呼ばれるようになった年でもあった。この年、官庁街の霞が関を襲撃された政府は、危機管理体制を強化し、翌1996年 （平成8）には首相官邸に24時間体制で災害・緊急情報等の情報収集を行い、緊急時の初動対応を行う「危機管理センター」が開設されることとなり、また、オウム関連の一連の事件資料は「刑事参考記録」として永年保存（アーカイブ）されることとなった。</w:t>
      </w:r>
    </w:p>
    <w:p w14:paraId="627C4CBA" w14:textId="77777777" w:rsidR="008D3533" w:rsidRPr="00675C45" w:rsidRDefault="008D3533" w:rsidP="008D3533">
      <w:pPr>
        <w:rPr>
          <w:rFonts w:ascii="BIZ UD明朝 Medium" w:eastAsia="BIZ UD明朝 Medium" w:hAnsi="BIZ UD明朝 Medium"/>
          <w:sz w:val="22"/>
        </w:rPr>
      </w:pPr>
    </w:p>
    <w:p w14:paraId="55985EED" w14:textId="77777777" w:rsidR="008D3533" w:rsidRDefault="008D3533" w:rsidP="008D3533"/>
    <w:p w14:paraId="670E6415" w14:textId="77777777" w:rsidR="008D3533" w:rsidRPr="008D3533" w:rsidRDefault="008D3533"/>
    <w:sectPr w:rsidR="008D3533" w:rsidRPr="008D353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AC36F" w14:textId="77777777" w:rsidR="009E60F2" w:rsidRDefault="009E60F2" w:rsidP="00203C25">
      <w:r>
        <w:separator/>
      </w:r>
    </w:p>
  </w:endnote>
  <w:endnote w:type="continuationSeparator" w:id="0">
    <w:p w14:paraId="1A7B0173" w14:textId="77777777" w:rsidR="009E60F2" w:rsidRDefault="009E60F2" w:rsidP="00203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423E1" w14:textId="77777777" w:rsidR="009E60F2" w:rsidRDefault="009E60F2" w:rsidP="00203C25">
      <w:r>
        <w:separator/>
      </w:r>
    </w:p>
  </w:footnote>
  <w:footnote w:type="continuationSeparator" w:id="0">
    <w:p w14:paraId="753EAC34" w14:textId="77777777" w:rsidR="009E60F2" w:rsidRDefault="009E60F2" w:rsidP="00203C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E8D"/>
    <w:rsid w:val="00203C25"/>
    <w:rsid w:val="00675C45"/>
    <w:rsid w:val="008D3533"/>
    <w:rsid w:val="009E60F2"/>
    <w:rsid w:val="00B60E8D"/>
    <w:rsid w:val="00F5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1A9C701"/>
  <w15:chartTrackingRefBased/>
  <w15:docId w15:val="{405F5FEA-93CB-4034-81C8-16C45D858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3C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3C25"/>
  </w:style>
  <w:style w:type="paragraph" w:styleId="a5">
    <w:name w:val="footer"/>
    <w:basedOn w:val="a"/>
    <w:link w:val="a6"/>
    <w:uiPriority w:val="99"/>
    <w:unhideWhenUsed/>
    <w:rsid w:val="00203C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3C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快活CLUB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快活CLUB</dc:creator>
  <cp:keywords/>
  <dc:description/>
  <cp:lastModifiedBy>owner</cp:lastModifiedBy>
  <cp:revision>4</cp:revision>
  <cp:lastPrinted>2021-09-10T00:45:00Z</cp:lastPrinted>
  <dcterms:created xsi:type="dcterms:W3CDTF">2021-09-05T07:58:00Z</dcterms:created>
  <dcterms:modified xsi:type="dcterms:W3CDTF">2021-09-10T00:45:00Z</dcterms:modified>
</cp:coreProperties>
</file>