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6E70" w14:textId="77777777" w:rsidR="006F7A3C" w:rsidRDefault="00914703">
      <w:r w:rsidRPr="00914703">
        <w:rPr>
          <w:rFonts w:hint="eastAsia"/>
        </w:rPr>
        <w:t>歴史総合</w:t>
      </w:r>
      <w:r w:rsidRPr="00914703">
        <w:t xml:space="preserve">-DX </w:t>
      </w:r>
    </w:p>
    <w:p w14:paraId="73E0363F" w14:textId="27C7F76D" w:rsidR="001D0AB4" w:rsidRPr="001D16D3" w:rsidRDefault="00914703" w:rsidP="001D0AB4">
      <w:pPr>
        <w:rPr>
          <w:b/>
          <w:bCs/>
          <w:sz w:val="28"/>
          <w:szCs w:val="28"/>
        </w:rPr>
      </w:pPr>
      <w:r w:rsidRPr="001D16D3">
        <w:rPr>
          <w:b/>
          <w:bCs/>
          <w:sz w:val="28"/>
          <w:szCs w:val="28"/>
        </w:rPr>
        <w:t>1880年（明治13）　法律制度の誕生</w:t>
      </w:r>
    </w:p>
    <w:p w14:paraId="147ECFC8" w14:textId="77777777" w:rsidR="006F7A3C" w:rsidRDefault="006F7A3C" w:rsidP="001D0AB4"/>
    <w:p w14:paraId="7B8DF490" w14:textId="77777777" w:rsidR="001D0AB4" w:rsidRDefault="001D0AB4" w:rsidP="001D0AB4"/>
    <w:p w14:paraId="0FEC24E3" w14:textId="66E5FF51" w:rsidR="001D0AB4" w:rsidRPr="00C51610" w:rsidRDefault="001D0AB4" w:rsidP="001D0AB4">
      <w:pPr>
        <w:rPr>
          <w:rFonts w:ascii="BIZ UD明朝 Medium" w:eastAsia="BIZ UD明朝 Medium" w:hAnsi="BIZ UD明朝 Medium"/>
          <w:sz w:val="22"/>
        </w:rPr>
      </w:pPr>
      <w:r w:rsidRPr="00C51610">
        <w:rPr>
          <w:rFonts w:ascii="BIZ UD明朝 Medium" w:eastAsia="BIZ UD明朝 Medium" w:hAnsi="BIZ UD明朝 Medium" w:hint="eastAsia"/>
          <w:sz w:val="22"/>
        </w:rPr>
        <w:t>西南戦争後の戦後インフレと投機熱も冷め、1880年（明治13）の国内経済は恐慌状態となった。経済の苦境に国民の関心はおのずと政治にむかうこととなり、4月には早期の国会開設の請願書が元老院にだされたが、元老院（有栖川熾仁親王・議長）での議論は低調で、同月には自由民権運動を抑え込む「集会条例」が太政官(三条実美)から布告され、さらに7月には日本最初の近代法として刑法・治罪法（刑事訴訟法の前身）が太政官から公布され、</w:t>
      </w:r>
      <w:r w:rsidR="006F7A3C" w:rsidRPr="00C51610">
        <w:rPr>
          <w:rFonts w:ascii="BIZ UD明朝 Medium" w:eastAsia="BIZ UD明朝 Medium" w:hAnsi="BIZ UD明朝 Medium" w:hint="eastAsia"/>
          <w:sz w:val="22"/>
        </w:rPr>
        <w:t>1882年（</w:t>
      </w:r>
      <w:r w:rsidRPr="00C51610">
        <w:rPr>
          <w:rFonts w:ascii="BIZ UD明朝 Medium" w:eastAsia="BIZ UD明朝 Medium" w:hAnsi="BIZ UD明朝 Medium" w:hint="eastAsia"/>
          <w:sz w:val="22"/>
        </w:rPr>
        <w:t>明治15</w:t>
      </w:r>
      <w:r w:rsidR="006F7A3C" w:rsidRPr="00C51610">
        <w:rPr>
          <w:rFonts w:ascii="BIZ UD明朝 Medium" w:eastAsia="BIZ UD明朝 Medium" w:hAnsi="BIZ UD明朝 Medium" w:hint="eastAsia"/>
          <w:sz w:val="22"/>
        </w:rPr>
        <w:t>）</w:t>
      </w:r>
      <w:r w:rsidRPr="00C51610">
        <w:rPr>
          <w:rFonts w:ascii="BIZ UD明朝 Medium" w:eastAsia="BIZ UD明朝 Medium" w:hAnsi="BIZ UD明朝 Medium" w:hint="eastAsia"/>
          <w:sz w:val="22"/>
        </w:rPr>
        <w:t>1月1日に施行となった。ようやく10月になって10年後（明治23年）に国会を開設するとの詔が出されるに至った。代言人（今の弁護士）規則の改正により法資格試験が厳格化されたこの年、私立の夜学の法律学校が続々と設立され、4月にボアソナード（日本近代法の父）に学んだ門下生が創立した東京法学社（のち東京法学校、現・法政大学）、9月に創立した専修学校（現・専修大学）に続いて、翌1881年（明治14）1月には、やはりボアソナード門下生3人が</w:t>
      </w:r>
      <w:r w:rsidR="001D16D3" w:rsidRPr="00C51610">
        <w:rPr>
          <w:rFonts w:ascii="BIZ UD明朝 Medium" w:eastAsia="BIZ UD明朝 Medium" w:hAnsi="BIZ UD明朝 Medium" w:hint="eastAsia"/>
          <w:sz w:val="22"/>
        </w:rPr>
        <w:t>創立</w:t>
      </w:r>
      <w:r w:rsidRPr="00C51610">
        <w:rPr>
          <w:rFonts w:ascii="BIZ UD明朝 Medium" w:eastAsia="BIZ UD明朝 Medium" w:hAnsi="BIZ UD明朝 Medium" w:hint="eastAsia"/>
          <w:sz w:val="22"/>
        </w:rPr>
        <w:t>した明治法律学校（現・明治大学）、1882年（明治15）10月には大隈重信が関与し</w:t>
      </w:r>
      <w:r w:rsidR="001D16D3" w:rsidRPr="00C51610">
        <w:rPr>
          <w:rFonts w:ascii="BIZ UD明朝 Medium" w:eastAsia="BIZ UD明朝 Medium" w:hAnsi="BIZ UD明朝 Medium" w:hint="eastAsia"/>
          <w:sz w:val="22"/>
        </w:rPr>
        <w:t>て</w:t>
      </w:r>
      <w:r w:rsidRPr="00C51610">
        <w:rPr>
          <w:rFonts w:ascii="BIZ UD明朝 Medium" w:eastAsia="BIZ UD明朝 Medium" w:hAnsi="BIZ UD明朝 Medium" w:hint="eastAsia"/>
          <w:sz w:val="22"/>
        </w:rPr>
        <w:t>東京専門学校（現・早稲田大学）、さらに1885年（明治18）7月には英吉利法律学校（現・中央大学）が</w:t>
      </w:r>
      <w:r w:rsidR="001D16D3" w:rsidRPr="00C51610">
        <w:rPr>
          <w:rFonts w:ascii="BIZ UD明朝 Medium" w:eastAsia="BIZ UD明朝 Medium" w:hAnsi="BIZ UD明朝 Medium" w:hint="eastAsia"/>
          <w:sz w:val="22"/>
        </w:rPr>
        <w:t>創立</w:t>
      </w:r>
      <w:r w:rsidRPr="00C51610">
        <w:rPr>
          <w:rFonts w:ascii="BIZ UD明朝 Medium" w:eastAsia="BIZ UD明朝 Medium" w:hAnsi="BIZ UD明朝 Medium" w:hint="eastAsia"/>
          <w:sz w:val="22"/>
        </w:rPr>
        <w:t>され、関西でも1886年（明治19）にボアソナードの薫陶を受けた法律家12人が寺に集まり、関西法律学校（現・関西大学）を創立した。</w:t>
      </w:r>
    </w:p>
    <w:sectPr w:rsidR="001D0AB4" w:rsidRPr="00C51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9516" w14:textId="77777777" w:rsidR="007434B4" w:rsidRDefault="007434B4" w:rsidP="001D0AB4">
      <w:r>
        <w:separator/>
      </w:r>
    </w:p>
  </w:endnote>
  <w:endnote w:type="continuationSeparator" w:id="0">
    <w:p w14:paraId="1CCB528A" w14:textId="77777777" w:rsidR="007434B4" w:rsidRDefault="007434B4" w:rsidP="001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D395" w14:textId="77777777" w:rsidR="007434B4" w:rsidRDefault="007434B4" w:rsidP="001D0AB4">
      <w:r>
        <w:separator/>
      </w:r>
    </w:p>
  </w:footnote>
  <w:footnote w:type="continuationSeparator" w:id="0">
    <w:p w14:paraId="04E9CAF3" w14:textId="77777777" w:rsidR="007434B4" w:rsidRDefault="007434B4" w:rsidP="001D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D7"/>
    <w:rsid w:val="001D0AB4"/>
    <w:rsid w:val="001D16D3"/>
    <w:rsid w:val="00236DBD"/>
    <w:rsid w:val="006C738B"/>
    <w:rsid w:val="006F7A3C"/>
    <w:rsid w:val="007434B4"/>
    <w:rsid w:val="00914703"/>
    <w:rsid w:val="00B371B1"/>
    <w:rsid w:val="00C51610"/>
    <w:rsid w:val="00CA5ED7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812A50"/>
  <w15:chartTrackingRefBased/>
  <w15:docId w15:val="{A2BEEFE9-B36A-4245-A5D6-0D43821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AB4"/>
  </w:style>
  <w:style w:type="paragraph" w:styleId="a5">
    <w:name w:val="footer"/>
    <w:basedOn w:val="a"/>
    <w:link w:val="a6"/>
    <w:uiPriority w:val="99"/>
    <w:unhideWhenUsed/>
    <w:rsid w:val="001D0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8</cp:revision>
  <dcterms:created xsi:type="dcterms:W3CDTF">2021-09-05T06:09:00Z</dcterms:created>
  <dcterms:modified xsi:type="dcterms:W3CDTF">2021-09-10T07:39:00Z</dcterms:modified>
</cp:coreProperties>
</file>